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91B5" w14:textId="77777777"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Muzej grada Zagreba</w:t>
      </w:r>
    </w:p>
    <w:p w14:paraId="12498601" w14:textId="77777777"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 xml:space="preserve">Opatička </w:t>
      </w:r>
      <w:r w:rsidR="00C96F46">
        <w:rPr>
          <w:rFonts w:ascii="Times New Roman" w:hAnsi="Times New Roman" w:cs="Times New Roman"/>
          <w:b/>
          <w:sz w:val="24"/>
          <w:szCs w:val="24"/>
        </w:rPr>
        <w:t xml:space="preserve">ulica </w:t>
      </w:r>
      <w:r w:rsidRPr="00354A67">
        <w:rPr>
          <w:rFonts w:ascii="Times New Roman" w:hAnsi="Times New Roman" w:cs="Times New Roman"/>
          <w:b/>
          <w:sz w:val="24"/>
          <w:szCs w:val="24"/>
        </w:rPr>
        <w:t>20</w:t>
      </w:r>
    </w:p>
    <w:p w14:paraId="29A67F26" w14:textId="77777777" w:rsidR="00CB6FBC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10000 Zagreb</w:t>
      </w:r>
    </w:p>
    <w:p w14:paraId="7368A3C7" w14:textId="77777777" w:rsidR="00F30AFA" w:rsidRPr="00354A67" w:rsidRDefault="00F30AFA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FF45E" w14:textId="77777777" w:rsidR="00FB12D0" w:rsidRDefault="008636F6" w:rsidP="00FB1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</w:t>
      </w:r>
      <w:r w:rsidR="00354A67" w:rsidRPr="00354A67">
        <w:rPr>
          <w:rFonts w:ascii="Times New Roman" w:hAnsi="Times New Roman" w:cs="Times New Roman"/>
          <w:sz w:val="24"/>
          <w:szCs w:val="24"/>
        </w:rPr>
        <w:t>33</w:t>
      </w:r>
      <w:r w:rsidR="00AE19EE">
        <w:rPr>
          <w:rFonts w:ascii="Times New Roman" w:hAnsi="Times New Roman" w:cs="Times New Roman"/>
          <w:sz w:val="24"/>
          <w:szCs w:val="24"/>
        </w:rPr>
        <w:t xml:space="preserve">. Statuta Muzeja grada Zagreba, </w:t>
      </w:r>
      <w:r w:rsidR="00CF3F97" w:rsidRPr="00354A67">
        <w:rPr>
          <w:rFonts w:ascii="Times New Roman" w:hAnsi="Times New Roman" w:cs="Times New Roman"/>
          <w:sz w:val="24"/>
          <w:szCs w:val="24"/>
        </w:rPr>
        <w:t>Muzeja grada Zagreba raspisuje</w:t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</w:p>
    <w:p w14:paraId="4C2E835A" w14:textId="77777777" w:rsidR="00CF3F97" w:rsidRDefault="00A66EC3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2F71FF4B" w14:textId="77777777" w:rsidR="00C64E8B" w:rsidRPr="00354A67" w:rsidRDefault="00C64E8B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BB3CB" w14:textId="77777777" w:rsidR="003A1D5B" w:rsidRPr="003A1D5B" w:rsidRDefault="006D05C1" w:rsidP="00354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A3C98">
        <w:rPr>
          <w:rFonts w:ascii="Times New Roman" w:hAnsi="Times New Roman" w:cs="Times New Roman"/>
          <w:b/>
          <w:sz w:val="24"/>
          <w:szCs w:val="24"/>
        </w:rPr>
        <w:t xml:space="preserve">RODUCENT/ICA PROGRAMA U MUZEJU </w:t>
      </w:r>
      <w:r w:rsidR="00485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D3A87" w14:textId="77777777" w:rsidR="00DB593A" w:rsidRPr="006D30CC" w:rsidRDefault="00DB593A" w:rsidP="00DB5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zasnivanje radnog odnosa:</w:t>
      </w:r>
    </w:p>
    <w:p w14:paraId="068B2756" w14:textId="77777777" w:rsidR="00DB593A" w:rsidRPr="006D30CC" w:rsidRDefault="00DB593A" w:rsidP="00DB593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završen preddiplomski i diplomski sveučilišni studij ili integrirani preddiplomski i diplomski sveučilišni studij ili specijalistički diplomski stručni studij, odnosno studij kojim je stečena visoka stručna sprema, s prednošću područja društvenih znanosti, polje: informacijske i komunikacijske znanosti, umjetničke znanosti: polje primijenjenih umjetnosti ili humanističkih znanosti</w:t>
      </w:r>
    </w:p>
    <w:p w14:paraId="2370BD00" w14:textId="77777777" w:rsidR="00DB593A" w:rsidRPr="006D30CC" w:rsidRDefault="00DB593A" w:rsidP="00DB593A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najmanje 3 godine radnog iskustva u muzejskoj ustanovi ili produkciji što uključuje iskustvo rada u stručnim i koordinacijskim poslovima </w:t>
      </w:r>
    </w:p>
    <w:p w14:paraId="370F69AA" w14:textId="77777777" w:rsidR="00DB593A" w:rsidRPr="006D30CC" w:rsidRDefault="00DB593A" w:rsidP="00DB593A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znanje engleskog jezika ili drugog svjetskog jezika minimalno na razini B2 prema Zajedničkom europskom referentnom okviru za jezike </w:t>
      </w:r>
    </w:p>
    <w:p w14:paraId="65556F3B" w14:textId="77777777" w:rsidR="00DB593A" w:rsidRPr="006D30CC" w:rsidRDefault="00DB593A" w:rsidP="00DB593A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rada na programima u Microsoft Office programskom paketu</w:t>
      </w:r>
    </w:p>
    <w:p w14:paraId="1999076C" w14:textId="77777777" w:rsidR="00DB593A" w:rsidRPr="006D30CC" w:rsidRDefault="00DB593A" w:rsidP="00DB5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BE7DAC" w14:textId="77777777" w:rsidR="00DB593A" w:rsidRPr="006D30CC" w:rsidRDefault="00DB593A" w:rsidP="00DB5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E7F53F" w14:textId="77777777" w:rsidR="00DB593A" w:rsidRPr="006D30CC" w:rsidRDefault="00DB593A" w:rsidP="00DB5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poslova radnog mjesta:</w:t>
      </w:r>
    </w:p>
    <w:p w14:paraId="39B8297C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suradnji s ravnateljem, pomoćnikom ravnatelja te autorima projekata i programa izrađuje godišnji plan produkcije muzejskih programa</w:t>
      </w:r>
    </w:p>
    <w:p w14:paraId="691C4B58" w14:textId="77777777" w:rsidR="00DB593A" w:rsidRPr="006D30CC" w:rsidRDefault="00DB593A" w:rsidP="00DB593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izrađuje terminski plan aktivnosti za svaki program i brine o njegovoj provedbi</w:t>
      </w:r>
    </w:p>
    <w:p w14:paraId="7D834BE0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dogovoru s autorima projekata i programa koordinira poslove s vanjskim suradnicima i partnerima</w:t>
      </w:r>
    </w:p>
    <w:p w14:paraId="3102D992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koordinira, a po potrebi provodi narudžbu materijala, usluga i opreme potrebnih za tehničku izvedbu stalnog postava i postava povremenih izložbi te za realizaciju drugih programa</w:t>
      </w:r>
    </w:p>
    <w:p w14:paraId="55617FFE" w14:textId="77777777" w:rsidR="00DB593A" w:rsidRPr="006D30CC" w:rsidRDefault="00DB593A" w:rsidP="00DB593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odgovara za racionalno korištenje resursa prilikom izvedbe stalnog postava, postava povremenih izložbi te realizacije drugih programa</w:t>
      </w:r>
    </w:p>
    <w:p w14:paraId="187817D4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prati tijek realizacije izložbenih programa te usklađuje rad zaposlenika angažiranih na poslovima tehničke izvedbe stalnog postava, postava povremenih izložbi i drugih programa </w:t>
      </w:r>
    </w:p>
    <w:p w14:paraId="5236F0B6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surađuje s autorima u svim segmentima produkcije izložbenog projekta (koordinira poslove restauracije, čišćenja i opremanja izložaka, organizira snimanje predmeta za izložbu, organizira dostavu materijala i opreme potrebnih za izvedbu postava)</w:t>
      </w:r>
    </w:p>
    <w:p w14:paraId="20BD6803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suradnji s tajnikom Muzeja obavlja (po potrebi koordinira) poslove u vezi s posudbom predmeta za izložbe </w:t>
      </w:r>
    </w:p>
    <w:p w14:paraId="1D4BF22A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dogovoru s autorima koordinira i usklađuje poslove voditelja marketinga i voditelja odnosa s javnošću radi povećanja vidljivosti programa ili projekta</w:t>
      </w:r>
    </w:p>
    <w:p w14:paraId="0595FC25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koordinira poslove snimanja (foto, video) tijeka realizacije stalnog postava, povremenih izložbi i drugih programa za potrebe muzejske dokumentacije i za potrebe objavljivanja na mrežnim stranicama i na društvenim mrežama</w:t>
      </w:r>
    </w:p>
    <w:p w14:paraId="65F6C479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suradnji s autorom izložbe i voditeljem odnosa s javnošću surađuje u poslovima organiziranja svih popratnih događanja (predavanja, koncerti, okrugli stolovi, radionice, predstavljanje publikacija i drugo)</w:t>
      </w:r>
    </w:p>
    <w:p w14:paraId="46DC362A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koordinira produkcijske poslove edukacijskih programa koji zahtijevaju prostorne prilagodbe i intervencije</w:t>
      </w:r>
    </w:p>
    <w:p w14:paraId="0916CBCB" w14:textId="77777777" w:rsidR="00DB593A" w:rsidRPr="006D30CC" w:rsidRDefault="00DB593A" w:rsidP="00DB593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koordinira organizacijske i tehničke poslove realizacije gostujućih izložbi u Muzeju</w:t>
      </w:r>
    </w:p>
    <w:p w14:paraId="4A94D8C0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organizira ili sudjeluje u pripremi i koordinaciji stručnih skupova i konferencija u organizaciji Muzeja</w:t>
      </w:r>
    </w:p>
    <w:p w14:paraId="4B4C2BD2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provedenim produkcijskim poslovima izrađuje izvještaje za ravnatelja i za druga tijela (Stručno vijeće, Upravno vijeće i drugo)</w:t>
      </w:r>
    </w:p>
    <w:p w14:paraId="4439EA9C" w14:textId="77777777" w:rsidR="00DB593A" w:rsidRPr="006D30CC" w:rsidRDefault="00DB593A" w:rsidP="00DB593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sudjeluje u realizaciji projekata s domaćim i inozemnim partnerima</w:t>
      </w:r>
    </w:p>
    <w:p w14:paraId="7CEA3BE8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stručno se usavršava sudjelovanjem na radionicama, stručnim i znanstvenim skupovima i konferencijama</w:t>
      </w:r>
    </w:p>
    <w:p w14:paraId="4109404C" w14:textId="77777777" w:rsidR="00DB593A" w:rsidRPr="006D30CC" w:rsidRDefault="00DB593A" w:rsidP="00DB593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izrađuje i parafira dokumente iz svog djelokruga rada</w:t>
      </w:r>
    </w:p>
    <w:p w14:paraId="1AF477C2" w14:textId="77777777" w:rsidR="00DB593A" w:rsidRPr="006D30CC" w:rsidRDefault="00DB593A" w:rsidP="00DB593A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potrebi sudjeluje u radu Stručnog vijeća Muzeja</w:t>
      </w:r>
    </w:p>
    <w:p w14:paraId="2FA30047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sudjeluje u radu stručnih povjerenstava i drugih tijela u Muzeju ili izvan njega ako je u njih službeno imenovan ili izabran</w:t>
      </w:r>
    </w:p>
    <w:p w14:paraId="1B4E837B" w14:textId="77777777" w:rsidR="00DB593A" w:rsidRPr="006D30C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obavlja i druge poslove utvrđene Zakonom o muzejima, Statutom i drugim općim aktima Muzeja, prema nalogu ravnatelja, a u domeni svoje struke, obrazovanja i stručnih kompetencija</w:t>
      </w:r>
    </w:p>
    <w:p w14:paraId="2E16B770" w14:textId="77777777" w:rsidR="00DB593A" w:rsidRPr="00D52CFC" w:rsidRDefault="00DB593A" w:rsidP="00DB593A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6D3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 ravnatelju i pomoćniku ravnatelja.</w:t>
      </w:r>
    </w:p>
    <w:p w14:paraId="38880E8B" w14:textId="77777777" w:rsidR="006D05C1" w:rsidRDefault="006D05C1" w:rsidP="006D05C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A2AF94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pod ravnopravnim uvjetima mogu javiti osobe oba spola, a izrazi u muškom rodu koji se koriste u ovom javnom natječaju uporabljeni su neutralno i odnose se na muške i ženske osobe.</w:t>
      </w:r>
    </w:p>
    <w:p w14:paraId="3A36ACBD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potrebno je navesti osobne podatke podnositelja prijave (ime i prezime, adresu stanovanja, broj telefona te adresu elektroničke pošte). Prijava se podnosi na hrvatskom jeziku te je istu potrebno vlastoručno potpisati.</w:t>
      </w:r>
    </w:p>
    <w:p w14:paraId="5E8D9EAF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vlastoručno potpisanu prijavu za natječaj kandidati su dužni priložiti:</w:t>
      </w:r>
    </w:p>
    <w:p w14:paraId="7A0D791C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71EC29B2" w14:textId="77777777" w:rsidR="00FA5CC8" w:rsidRDefault="00FA5CC8" w:rsidP="00E721C6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diplome</w:t>
      </w:r>
    </w:p>
    <w:p w14:paraId="0C087BB1" w14:textId="77777777" w:rsidR="006D185C" w:rsidRDefault="006D185C" w:rsidP="00E721C6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znanju engleskog jezika ili drugog </w:t>
      </w:r>
      <w:r w:rsidRPr="006D30CC">
        <w:rPr>
          <w:rFonts w:ascii="Times New Roman" w:eastAsia="Times New Roman" w:hAnsi="Times New Roman" w:cs="Times New Roman"/>
          <w:sz w:val="24"/>
          <w:szCs w:val="24"/>
        </w:rPr>
        <w:t>svjetskog jezika minimalno na razini B2 prema Zajedničkom europskom referentnom okviru za jezike</w:t>
      </w:r>
    </w:p>
    <w:p w14:paraId="3C7DE9AD" w14:textId="77777777" w:rsidR="00542F0A" w:rsidRPr="00E721C6" w:rsidRDefault="00542F0A" w:rsidP="00E721C6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2F0A">
        <w:rPr>
          <w:rFonts w:ascii="Times New Roman" w:hAnsi="Times New Roman" w:cs="Times New Roman"/>
          <w:sz w:val="24"/>
          <w:szCs w:val="24"/>
        </w:rPr>
        <w:t xml:space="preserve">elektronički zapis ili potvrda o podacima evidentiranim u bazi podataka Hrvatskog zavoda za mirovinsko osiguranje ne starije od 3 mjeseca </w:t>
      </w:r>
    </w:p>
    <w:p w14:paraId="457A6A6A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ili sustavom e-Građani da se protiv kandidata ne vodi kazneni postupak koje ne smije biti starije od 15 dana od podnošenja prijave</w:t>
      </w:r>
    </w:p>
    <w:p w14:paraId="045132D0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ili vjenčani list za kandidate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14:paraId="3A1701EC" w14:textId="77777777" w:rsidR="00542F0A" w:rsidRDefault="00542F0A" w:rsidP="00542F0A">
      <w:pPr>
        <w:pStyle w:val="ListParagraph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4A67">
        <w:rPr>
          <w:rFonts w:ascii="Times New Roman" w:hAnsi="Times New Roman" w:cs="Times New Roman"/>
          <w:sz w:val="24"/>
          <w:szCs w:val="24"/>
        </w:rPr>
        <w:t>dokazi o pravu prednosti pri zapošljavanju, ukoliko se pozivaju na to pravo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34474E" w14:textId="77777777" w:rsidR="00A17C31" w:rsidRDefault="00A17C31" w:rsidP="00A17C3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678D7CB" w14:textId="77777777" w:rsidR="00A17C31" w:rsidRPr="00A17C31" w:rsidRDefault="00A17C31" w:rsidP="00A17C3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17C31">
        <w:rPr>
          <w:rFonts w:ascii="Times New Roman" w:hAnsi="Times New Roman" w:cs="Times New Roman"/>
          <w:sz w:val="24"/>
          <w:szCs w:val="24"/>
        </w:rPr>
        <w:t>Povjerenstvo za provedbu natječaja kroz intervju s kandidatima utvrdit će interese, profesionalne ciljeve i motivaciju kandidata za obavljanje poslova određenog radnog mjesta.</w:t>
      </w:r>
    </w:p>
    <w:p w14:paraId="24FB68D4" w14:textId="72041302" w:rsidR="00A17C31" w:rsidRPr="00A17C31" w:rsidRDefault="00A17C31" w:rsidP="00A17C3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17C31">
        <w:rPr>
          <w:rFonts w:ascii="Times New Roman" w:hAnsi="Times New Roman" w:cs="Times New Roman"/>
          <w:sz w:val="24"/>
          <w:szCs w:val="24"/>
        </w:rPr>
        <w:t>Poziv na razgovor, prijavljeni kandidati dobiti će putem e-maila.</w:t>
      </w:r>
    </w:p>
    <w:p w14:paraId="24DD527D" w14:textId="63A8C603" w:rsidR="00A17C31" w:rsidRPr="00A17C31" w:rsidRDefault="00A17C31" w:rsidP="00A17C3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17C31">
        <w:rPr>
          <w:rFonts w:ascii="Times New Roman" w:hAnsi="Times New Roman" w:cs="Times New Roman"/>
          <w:sz w:val="24"/>
          <w:szCs w:val="24"/>
        </w:rPr>
        <w:lastRenderedPageBreak/>
        <w:t>Ukoliko se kandidat ne pojavi na razgovoru, smatra se da je povukao prijavu.</w:t>
      </w:r>
    </w:p>
    <w:p w14:paraId="1FB18298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se poziva na pravo prednosti pri zapošljavanju prema posebnim propisima dužan je u prijavi na natječaj priložiti svu propisanu dokumentaciju prema posebnom zakonu i ima prednost u odnosu na ostale kandidate pod jednakim uvjetima.</w:t>
      </w:r>
    </w:p>
    <w:p w14:paraId="77EBBC1C" w14:textId="77777777" w:rsidR="00542F0A" w:rsidRDefault="00542F0A" w:rsidP="00542F0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102. Zakona o hrvatskim braniteljima iz Domovinskog rata i članovima njihovih obitelji (»Narodne novine« broj 121/17,98/19 i 84/21) uz prijavu na natječaj dužan je priložiti osim dokaza o ispunjavanju traženih uvjeta i sve potrebne dokaze iz članka 103. Zakona o hrvatskim braniteljima iz Domovinskog rata i članovima njihovih obitelji, dostupne na poveznici Ministarstva hrvatskih branitelja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C7589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48. Zakona o civilnim stradalnicima iz Domovinskog rata (»Narodne novine« br. 84/21) uz prijavu za natječaj dužan je priložiti osim dokaza o ispunjavanju traženih uvjeta i sve potrebne dokaze iz članka 49. Zakona o civilnim stradalnicima iz Domovinskog rata, dostupne na poveznici Ministarstva hrvatskih branitelja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5C9E1" w14:textId="77777777" w:rsidR="00476710" w:rsidRPr="0064708A" w:rsidRDefault="00476710" w:rsidP="00476710">
      <w:pPr>
        <w:jc w:val="both"/>
        <w:rPr>
          <w:rFonts w:ascii="Times New Roman" w:hAnsi="Times New Roman" w:cs="Times New Roman"/>
          <w:sz w:val="24"/>
          <w:szCs w:val="24"/>
        </w:rPr>
      </w:pPr>
      <w:r w:rsidRPr="0064708A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(„Narodne novine“ broj 157/13, 152/14, 39/18 i 32/20) uz prijavu na javni natječaj dužan je, pored dokaza o ispunjavanju traženih uvjeta, priložiti i dokaz o invaliditetu.</w:t>
      </w:r>
    </w:p>
    <w:p w14:paraId="602EB705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14:paraId="7B302570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14:paraId="011925BD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iz natječaja, ne smatra se kandidatom u povodu natječaja o čemu joj se dostavlja pisana obavijest na adresu stanovanja ili elektroničke pošte koju je naznačila u prijavi.</w:t>
      </w:r>
    </w:p>
    <w:p w14:paraId="3CC97470" w14:textId="77777777"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je 1</w:t>
      </w:r>
      <w:r w:rsidR="005110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105B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>) dana od dana objave natječaja</w:t>
      </w:r>
      <w:r w:rsidR="0051105B">
        <w:rPr>
          <w:rFonts w:ascii="Times New Roman" w:hAnsi="Times New Roman" w:cs="Times New Roman"/>
          <w:sz w:val="24"/>
          <w:szCs w:val="24"/>
        </w:rPr>
        <w:t>.</w:t>
      </w:r>
    </w:p>
    <w:p w14:paraId="1784D00C" w14:textId="77777777" w:rsidR="00542F0A" w:rsidRPr="00AA3C98" w:rsidRDefault="00542F0A" w:rsidP="00542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 ili neposredno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adresu Muzeja: Muzej grada Zagreba, Opatička </w:t>
      </w:r>
      <w:r w:rsidR="008D4662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 xml:space="preserve">20, 10 000 Zagreb, s naznakom </w:t>
      </w:r>
      <w:r>
        <w:rPr>
          <w:rFonts w:ascii="Times New Roman" w:hAnsi="Times New Roman" w:cs="Times New Roman"/>
          <w:b/>
          <w:sz w:val="24"/>
          <w:szCs w:val="24"/>
        </w:rPr>
        <w:t xml:space="preserve">»Natječaj </w:t>
      </w:r>
      <w:r w:rsidR="006D05C1">
        <w:rPr>
          <w:rFonts w:ascii="Times New Roman" w:hAnsi="Times New Roman" w:cs="Times New Roman"/>
          <w:b/>
          <w:sz w:val="24"/>
          <w:szCs w:val="24"/>
        </w:rPr>
        <w:t>P</w:t>
      </w:r>
      <w:r w:rsidR="00AA3C98">
        <w:rPr>
          <w:rFonts w:ascii="Times New Roman" w:hAnsi="Times New Roman" w:cs="Times New Roman"/>
          <w:b/>
          <w:sz w:val="24"/>
          <w:szCs w:val="24"/>
        </w:rPr>
        <w:t>roducent/ica programa u</w:t>
      </w:r>
      <w:r w:rsidR="008C13A5">
        <w:rPr>
          <w:rFonts w:ascii="Times New Roman" w:hAnsi="Times New Roman" w:cs="Times New Roman"/>
          <w:b/>
          <w:sz w:val="24"/>
          <w:szCs w:val="24"/>
        </w:rPr>
        <w:t xml:space="preserve"> muzej</w:t>
      </w:r>
      <w:r w:rsidR="00AA3C98">
        <w:rPr>
          <w:rFonts w:ascii="Times New Roman" w:hAnsi="Times New Roman" w:cs="Times New Roman"/>
          <w:b/>
          <w:sz w:val="24"/>
          <w:szCs w:val="24"/>
        </w:rPr>
        <w:t>u</w:t>
      </w:r>
      <w:r w:rsidR="008C13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ne otvarati«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E15C1" w14:textId="77777777" w:rsidR="008D4662" w:rsidRDefault="008D4662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moguće je podnijeti i elektronički putem na e-mail: </w:t>
      </w:r>
      <w:hyperlink r:id="rId10" w:history="1">
        <w:r w:rsidR="00270849" w:rsidRPr="00992BC5">
          <w:rPr>
            <w:rStyle w:val="Hyperlink"/>
            <w:rFonts w:ascii="Times New Roman" w:hAnsi="Times New Roman" w:cs="Times New Roman"/>
            <w:sz w:val="24"/>
            <w:szCs w:val="24"/>
          </w:rPr>
          <w:t>natjecaj@mgz.hr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56C32" w14:textId="77777777" w:rsidR="00542F0A" w:rsidRDefault="00542F0A" w:rsidP="00542F0A">
      <w:pPr>
        <w:pStyle w:val="BodyText"/>
        <w:rPr>
          <w:rFonts w:cs="Times New Roman"/>
        </w:rPr>
      </w:pPr>
      <w:r>
        <w:rPr>
          <w:rFonts w:cs="Times New Roman"/>
        </w:rPr>
        <w:t>O rezultatima javnog natječaja kandidati će biti obav</w:t>
      </w:r>
      <w:r w:rsidR="006E6216">
        <w:rPr>
          <w:rFonts w:cs="Times New Roman"/>
        </w:rPr>
        <w:t>i</w:t>
      </w:r>
      <w:r>
        <w:rPr>
          <w:rFonts w:cs="Times New Roman"/>
        </w:rPr>
        <w:t xml:space="preserve">ješteni u roku od </w:t>
      </w:r>
      <w:r w:rsidR="001A0F70">
        <w:rPr>
          <w:rFonts w:cs="Times New Roman"/>
        </w:rPr>
        <w:t>45</w:t>
      </w:r>
      <w:r>
        <w:rPr>
          <w:rFonts w:cs="Times New Roman"/>
        </w:rPr>
        <w:t xml:space="preserve"> (</w:t>
      </w:r>
      <w:r w:rsidR="001A0F70">
        <w:rPr>
          <w:rFonts w:cs="Times New Roman"/>
        </w:rPr>
        <w:t>četrdesetpet</w:t>
      </w:r>
      <w:r>
        <w:rPr>
          <w:rFonts w:cs="Times New Roman"/>
        </w:rPr>
        <w:t>) dana od dana isteka roka za podnošenje prijava.</w:t>
      </w:r>
    </w:p>
    <w:p w14:paraId="0714A743" w14:textId="77777777"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Odluka o rezultatima bit će objavljena na mrežnim stranicama sukladno članku 10. stavku 1. točki 10. Zakona o pravu na pristup informacijama (Narodne novine broj 25/13 i 85/15). </w:t>
      </w:r>
    </w:p>
    <w:p w14:paraId="3E617ACC" w14:textId="77777777"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14:paraId="3CB0CC8F" w14:textId="77777777"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suglasni da Muzej grada Zagreba i Grad Zagreb kao voditelji obrade mogu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 broj 42/18).</w:t>
      </w:r>
    </w:p>
    <w:p w14:paraId="65A46BBB" w14:textId="77777777" w:rsidR="00354A67" w:rsidRDefault="008C13A5" w:rsidP="0037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traje od 08.01</w:t>
      </w:r>
      <w:r w:rsidR="001A0F70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>. godine.</w:t>
      </w:r>
    </w:p>
    <w:p w14:paraId="6FC5C058" w14:textId="77777777" w:rsidR="00377BB9" w:rsidRDefault="00377BB9" w:rsidP="00377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0E0E4" w14:textId="77777777" w:rsidR="00377BB9" w:rsidRDefault="00377BB9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0341D" w14:textId="77777777" w:rsidR="00520E1B" w:rsidRPr="00354A67" w:rsidRDefault="00354A67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E8C">
        <w:rPr>
          <w:rFonts w:ascii="Times New Roman" w:hAnsi="Times New Roman" w:cs="Times New Roman"/>
          <w:sz w:val="24"/>
          <w:szCs w:val="24"/>
        </w:rPr>
        <w:t>r</w:t>
      </w:r>
      <w:r w:rsidR="00520E1B" w:rsidRPr="00354A67">
        <w:rPr>
          <w:rFonts w:ascii="Times New Roman" w:hAnsi="Times New Roman" w:cs="Times New Roman"/>
          <w:sz w:val="24"/>
          <w:szCs w:val="24"/>
        </w:rPr>
        <w:t>avnatelj</w:t>
      </w:r>
      <w:r w:rsidR="00AE19EE">
        <w:rPr>
          <w:rFonts w:ascii="Times New Roman" w:hAnsi="Times New Roman" w:cs="Times New Roman"/>
          <w:sz w:val="24"/>
          <w:szCs w:val="24"/>
        </w:rPr>
        <w:t>ica</w:t>
      </w:r>
      <w:r w:rsidR="00520E1B" w:rsidRPr="00354A67">
        <w:rPr>
          <w:rFonts w:ascii="Times New Roman" w:hAnsi="Times New Roman" w:cs="Times New Roman"/>
          <w:sz w:val="24"/>
          <w:szCs w:val="24"/>
        </w:rPr>
        <w:t xml:space="preserve"> Muzeja grada Z</w:t>
      </w:r>
      <w:r>
        <w:rPr>
          <w:rFonts w:ascii="Times New Roman" w:hAnsi="Times New Roman" w:cs="Times New Roman"/>
          <w:sz w:val="24"/>
          <w:szCs w:val="24"/>
        </w:rPr>
        <w:t>agreba</w:t>
      </w:r>
    </w:p>
    <w:p w14:paraId="4C8C1998" w14:textId="77777777" w:rsidR="00CF3F97" w:rsidRPr="00354A67" w:rsidRDefault="00354A67" w:rsidP="00354A6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dr. sc. Aleksandra Berberih Slana </w:t>
      </w:r>
    </w:p>
    <w:sectPr w:rsidR="00CF3F97" w:rsidRPr="00354A67" w:rsidSect="00354A67">
      <w:foot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D508" w14:textId="77777777" w:rsidR="00AA61B4" w:rsidRDefault="00AA61B4" w:rsidP="00156B35">
      <w:pPr>
        <w:spacing w:after="0" w:line="240" w:lineRule="auto"/>
      </w:pPr>
      <w:r>
        <w:separator/>
      </w:r>
    </w:p>
  </w:endnote>
  <w:endnote w:type="continuationSeparator" w:id="0">
    <w:p w14:paraId="32681A9D" w14:textId="77777777" w:rsidR="00AA61B4" w:rsidRDefault="00AA61B4" w:rsidP="001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469720"/>
      <w:docPartObj>
        <w:docPartGallery w:val="Page Numbers (Bottom of Page)"/>
        <w:docPartUnique/>
      </w:docPartObj>
    </w:sdtPr>
    <w:sdtContent>
      <w:p w14:paraId="350A4BA2" w14:textId="77777777" w:rsidR="00156B35" w:rsidRDefault="00213EA7">
        <w:pPr>
          <w:pStyle w:val="Footer"/>
          <w:jc w:val="center"/>
        </w:pPr>
        <w:r>
          <w:fldChar w:fldCharType="begin"/>
        </w:r>
        <w:r w:rsidR="00E3784B">
          <w:instrText xml:space="preserve"> PAGE   \* MERGEFORMAT </w:instrText>
        </w:r>
        <w:r>
          <w:fldChar w:fldCharType="separate"/>
        </w:r>
        <w:r w:rsidR="006D12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0444CA" w14:textId="77777777" w:rsidR="00156B35" w:rsidRDefault="0015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13A8" w14:textId="77777777" w:rsidR="00AA61B4" w:rsidRDefault="00AA61B4" w:rsidP="00156B35">
      <w:pPr>
        <w:spacing w:after="0" w:line="240" w:lineRule="auto"/>
      </w:pPr>
      <w:r>
        <w:separator/>
      </w:r>
    </w:p>
  </w:footnote>
  <w:footnote w:type="continuationSeparator" w:id="0">
    <w:p w14:paraId="624AD2FC" w14:textId="77777777" w:rsidR="00AA61B4" w:rsidRDefault="00AA61B4" w:rsidP="0015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6B6E"/>
    <w:multiLevelType w:val="hybridMultilevel"/>
    <w:tmpl w:val="36D85ADA"/>
    <w:lvl w:ilvl="0" w:tplc="0CFEE4A6"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7CF27BF"/>
    <w:multiLevelType w:val="hybridMultilevel"/>
    <w:tmpl w:val="73A87126"/>
    <w:lvl w:ilvl="0" w:tplc="394210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61DC"/>
    <w:multiLevelType w:val="hybridMultilevel"/>
    <w:tmpl w:val="F47603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1A58"/>
    <w:multiLevelType w:val="hybridMultilevel"/>
    <w:tmpl w:val="BDBA0EA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389"/>
    <w:multiLevelType w:val="hybridMultilevel"/>
    <w:tmpl w:val="8CA2A00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2873"/>
    <w:multiLevelType w:val="hybridMultilevel"/>
    <w:tmpl w:val="D34C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3060"/>
    <w:multiLevelType w:val="hybridMultilevel"/>
    <w:tmpl w:val="1370FD62"/>
    <w:lvl w:ilvl="0" w:tplc="52BC8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D2958"/>
    <w:multiLevelType w:val="hybridMultilevel"/>
    <w:tmpl w:val="66368B9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1210">
    <w:abstractNumId w:val="6"/>
  </w:num>
  <w:num w:numId="2" w16cid:durableId="428620143">
    <w:abstractNumId w:val="0"/>
  </w:num>
  <w:num w:numId="3" w16cid:durableId="1703287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2901863">
    <w:abstractNumId w:val="1"/>
  </w:num>
  <w:num w:numId="5" w16cid:durableId="50230056">
    <w:abstractNumId w:val="2"/>
  </w:num>
  <w:num w:numId="6" w16cid:durableId="126553055">
    <w:abstractNumId w:val="7"/>
  </w:num>
  <w:num w:numId="7" w16cid:durableId="1224411822">
    <w:abstractNumId w:val="5"/>
  </w:num>
  <w:num w:numId="8" w16cid:durableId="1547177504">
    <w:abstractNumId w:val="3"/>
  </w:num>
  <w:num w:numId="9" w16cid:durableId="196086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7"/>
    <w:rsid w:val="0003759C"/>
    <w:rsid w:val="00067CA3"/>
    <w:rsid w:val="000954F4"/>
    <w:rsid w:val="000A24BC"/>
    <w:rsid w:val="000B0FB8"/>
    <w:rsid w:val="000E5E64"/>
    <w:rsid w:val="0010205F"/>
    <w:rsid w:val="001424EA"/>
    <w:rsid w:val="00145E9D"/>
    <w:rsid w:val="00156B35"/>
    <w:rsid w:val="001803A6"/>
    <w:rsid w:val="001925E6"/>
    <w:rsid w:val="00194996"/>
    <w:rsid w:val="001A0F70"/>
    <w:rsid w:val="001B2EC8"/>
    <w:rsid w:val="001F120C"/>
    <w:rsid w:val="00213EA7"/>
    <w:rsid w:val="00241A95"/>
    <w:rsid w:val="00247D63"/>
    <w:rsid w:val="00270849"/>
    <w:rsid w:val="002B7C3B"/>
    <w:rsid w:val="002C6B2E"/>
    <w:rsid w:val="002D2157"/>
    <w:rsid w:val="002F689C"/>
    <w:rsid w:val="00323727"/>
    <w:rsid w:val="003541BE"/>
    <w:rsid w:val="00354A67"/>
    <w:rsid w:val="00377BB9"/>
    <w:rsid w:val="003A1D5B"/>
    <w:rsid w:val="003F3BCD"/>
    <w:rsid w:val="00411452"/>
    <w:rsid w:val="00436E81"/>
    <w:rsid w:val="00450479"/>
    <w:rsid w:val="00453A6F"/>
    <w:rsid w:val="004664DD"/>
    <w:rsid w:val="00474D3A"/>
    <w:rsid w:val="00476710"/>
    <w:rsid w:val="0048559F"/>
    <w:rsid w:val="00492C64"/>
    <w:rsid w:val="004B3766"/>
    <w:rsid w:val="004C1CDB"/>
    <w:rsid w:val="004E5032"/>
    <w:rsid w:val="004F37FF"/>
    <w:rsid w:val="004F725E"/>
    <w:rsid w:val="0050082D"/>
    <w:rsid w:val="0051105B"/>
    <w:rsid w:val="00514037"/>
    <w:rsid w:val="00520E1B"/>
    <w:rsid w:val="00542F0A"/>
    <w:rsid w:val="00543066"/>
    <w:rsid w:val="0056520B"/>
    <w:rsid w:val="00572E43"/>
    <w:rsid w:val="00576D8B"/>
    <w:rsid w:val="005C2022"/>
    <w:rsid w:val="005C3A55"/>
    <w:rsid w:val="005F6370"/>
    <w:rsid w:val="0060437C"/>
    <w:rsid w:val="006267CF"/>
    <w:rsid w:val="00641075"/>
    <w:rsid w:val="00655110"/>
    <w:rsid w:val="00662890"/>
    <w:rsid w:val="00683CAD"/>
    <w:rsid w:val="006D05C1"/>
    <w:rsid w:val="006D121C"/>
    <w:rsid w:val="006D185C"/>
    <w:rsid w:val="006D7D53"/>
    <w:rsid w:val="006E6216"/>
    <w:rsid w:val="006E6E8C"/>
    <w:rsid w:val="0072358B"/>
    <w:rsid w:val="00735970"/>
    <w:rsid w:val="007476AD"/>
    <w:rsid w:val="0079403F"/>
    <w:rsid w:val="007C494B"/>
    <w:rsid w:val="008255A1"/>
    <w:rsid w:val="008279B1"/>
    <w:rsid w:val="00847E61"/>
    <w:rsid w:val="008636F6"/>
    <w:rsid w:val="008A145C"/>
    <w:rsid w:val="008A4141"/>
    <w:rsid w:val="008C13A5"/>
    <w:rsid w:val="008D33EF"/>
    <w:rsid w:val="008D4662"/>
    <w:rsid w:val="008F14D4"/>
    <w:rsid w:val="008F2622"/>
    <w:rsid w:val="009327BD"/>
    <w:rsid w:val="00947D6A"/>
    <w:rsid w:val="009773A1"/>
    <w:rsid w:val="009B57C8"/>
    <w:rsid w:val="009C356E"/>
    <w:rsid w:val="009C6302"/>
    <w:rsid w:val="009E40FB"/>
    <w:rsid w:val="00A11948"/>
    <w:rsid w:val="00A17C31"/>
    <w:rsid w:val="00A46E00"/>
    <w:rsid w:val="00A651C4"/>
    <w:rsid w:val="00A66EC3"/>
    <w:rsid w:val="00A80AD6"/>
    <w:rsid w:val="00A81373"/>
    <w:rsid w:val="00A82049"/>
    <w:rsid w:val="00AA3C98"/>
    <w:rsid w:val="00AA61B4"/>
    <w:rsid w:val="00AB0B7E"/>
    <w:rsid w:val="00AE0CFD"/>
    <w:rsid w:val="00AE19EE"/>
    <w:rsid w:val="00B005F5"/>
    <w:rsid w:val="00B17FC1"/>
    <w:rsid w:val="00B44660"/>
    <w:rsid w:val="00C23560"/>
    <w:rsid w:val="00C34DA4"/>
    <w:rsid w:val="00C64E8B"/>
    <w:rsid w:val="00C70BE5"/>
    <w:rsid w:val="00C81D97"/>
    <w:rsid w:val="00C96F46"/>
    <w:rsid w:val="00CB6FBC"/>
    <w:rsid w:val="00CC0197"/>
    <w:rsid w:val="00CF3F97"/>
    <w:rsid w:val="00D3505A"/>
    <w:rsid w:val="00D63BC7"/>
    <w:rsid w:val="00D63DEE"/>
    <w:rsid w:val="00DB593A"/>
    <w:rsid w:val="00DD5892"/>
    <w:rsid w:val="00E07199"/>
    <w:rsid w:val="00E17537"/>
    <w:rsid w:val="00E3784B"/>
    <w:rsid w:val="00E71EAF"/>
    <w:rsid w:val="00E721C6"/>
    <w:rsid w:val="00E72CEC"/>
    <w:rsid w:val="00ED05FD"/>
    <w:rsid w:val="00ED16E1"/>
    <w:rsid w:val="00EE4B16"/>
    <w:rsid w:val="00F272A6"/>
    <w:rsid w:val="00F30AFA"/>
    <w:rsid w:val="00F33153"/>
    <w:rsid w:val="00F82C03"/>
    <w:rsid w:val="00FA5CC8"/>
    <w:rsid w:val="00FB12D0"/>
    <w:rsid w:val="00FB4B0D"/>
    <w:rsid w:val="00FC320B"/>
    <w:rsid w:val="00FD2AD2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FBC"/>
  <w15:docId w15:val="{D6A43246-417E-40AF-BAB0-623371D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97"/>
  </w:style>
  <w:style w:type="paragraph" w:styleId="Heading1">
    <w:name w:val="heading 1"/>
    <w:basedOn w:val="Normal"/>
    <w:next w:val="Normal"/>
    <w:link w:val="Heading1Char"/>
    <w:uiPriority w:val="9"/>
    <w:qFormat/>
    <w:rsid w:val="005C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36E81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A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35"/>
  </w:style>
  <w:style w:type="paragraph" w:styleId="Footer">
    <w:name w:val="footer"/>
    <w:basedOn w:val="Normal"/>
    <w:link w:val="Footer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35"/>
  </w:style>
  <w:style w:type="character" w:styleId="Hyperlink">
    <w:name w:val="Hyperlink"/>
    <w:basedOn w:val="DefaultParagraphFont"/>
    <w:uiPriority w:val="99"/>
    <w:unhideWhenUsed/>
    <w:rsid w:val="00542F0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42F0A"/>
    <w:pPr>
      <w:suppressAutoHyphens/>
      <w:spacing w:after="140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42F0A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42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0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36E81"/>
    <w:rPr>
      <w:rFonts w:ascii="Bookman Old Style" w:eastAsia="Times New Roman" w:hAnsi="Bookman Old Style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@mg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933E-23CB-4A11-9E5C-8A7DB171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</dc:creator>
  <cp:lastModifiedBy>Branimir Tomić Mgz</cp:lastModifiedBy>
  <cp:revision>2</cp:revision>
  <cp:lastPrinted>2025-01-07T11:28:00Z</cp:lastPrinted>
  <dcterms:created xsi:type="dcterms:W3CDTF">2025-01-07T14:41:00Z</dcterms:created>
  <dcterms:modified xsi:type="dcterms:W3CDTF">2025-01-07T14:41:00Z</dcterms:modified>
</cp:coreProperties>
</file>